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AB0EE8" w:rsidRDefault="00A1196B" w:rsidP="00A1196B">
      <w:pPr>
        <w:spacing w:line="360" w:lineRule="auto"/>
        <w:jc w:val="both"/>
        <w:rPr>
          <w:rFonts w:ascii="Arial" w:hAnsi="Arial" w:cs="Arial"/>
          <w:b/>
          <w:sz w:val="28"/>
          <w:lang w:val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</w:p>
    <w:p w14:paraId="42733C90" w14:textId="28FCD789" w:rsidR="005C57A5" w:rsidRPr="00AB0EE8" w:rsidRDefault="005C57A5" w:rsidP="005C57A5">
      <w:pPr>
        <w:pStyle w:val="Nadpis1"/>
        <w:rPr>
          <w:rFonts w:cs="Arial"/>
          <w:color w:val="222222"/>
          <w:sz w:val="36"/>
          <w:szCs w:val="36"/>
          <w:lang w:val="sk-SK"/>
        </w:rPr>
      </w:pPr>
      <w:r w:rsidRPr="00AB0EE8">
        <w:rPr>
          <w:rFonts w:cs="Arial"/>
          <w:color w:val="222222"/>
          <w:sz w:val="36"/>
          <w:szCs w:val="36"/>
          <w:lang w:val="sk-SK"/>
        </w:rPr>
        <w:t>Osobný a profesionálny rast považujem za najväčší bonus svojej práce</w:t>
      </w:r>
    </w:p>
    <w:p w14:paraId="2A9A18FD" w14:textId="26330473" w:rsidR="005C57A5" w:rsidRPr="00AB0EE8" w:rsidRDefault="005C57A5" w:rsidP="00FB0A7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AB0EE8">
        <w:rPr>
          <w:rFonts w:ascii="Arial" w:hAnsi="Arial" w:cs="Arial"/>
          <w:b/>
          <w:bCs/>
          <w:color w:val="222222"/>
          <w:lang w:val="sk-SK"/>
        </w:rPr>
        <w:t xml:space="preserve">Zamestnanci sú najcennejším aktívom spoločnosti DACHSER. S ich pomocou sa logistickej spoločnosti darí dosahovať svojich cieľov, potvrdzovať svoju pozíciu na trhu a poskytovať prvotriedne služby. Jedným zo zamestnancov, ktorí sa s nami podelili o svoje skúsenosti s prácou v našej spoločnosti, je Tomáš </w:t>
      </w:r>
      <w:proofErr w:type="spellStart"/>
      <w:r w:rsidRPr="00AB0EE8">
        <w:rPr>
          <w:rFonts w:ascii="Arial" w:hAnsi="Arial" w:cs="Arial"/>
          <w:b/>
          <w:bCs/>
          <w:color w:val="222222"/>
          <w:lang w:val="sk-SK"/>
        </w:rPr>
        <w:t>Škvarček</w:t>
      </w:r>
      <w:proofErr w:type="spellEnd"/>
      <w:r w:rsidRPr="00AB0EE8">
        <w:rPr>
          <w:rFonts w:ascii="Arial" w:hAnsi="Arial" w:cs="Arial"/>
          <w:b/>
          <w:bCs/>
          <w:color w:val="222222"/>
          <w:lang w:val="sk-SK"/>
        </w:rPr>
        <w:t>, </w:t>
      </w:r>
      <w:proofErr w:type="spellStart"/>
      <w:r w:rsidRPr="00AB0EE8">
        <w:rPr>
          <w:rFonts w:ascii="Arial" w:hAnsi="Arial" w:cs="Arial"/>
          <w:b/>
          <w:bCs/>
          <w:color w:val="222222"/>
          <w:lang w:val="sk-SK"/>
        </w:rPr>
        <w:t>Operations</w:t>
      </w:r>
      <w:proofErr w:type="spellEnd"/>
      <w:r w:rsidRPr="00AB0EE8">
        <w:rPr>
          <w:rFonts w:ascii="Arial" w:hAnsi="Arial" w:cs="Arial"/>
          <w:b/>
          <w:bCs/>
          <w:color w:val="222222"/>
          <w:lang w:val="sk-SK"/>
        </w:rPr>
        <w:t xml:space="preserve"> Manager</w:t>
      </w:r>
      <w:r w:rsidRPr="00AB0EE8">
        <w:rPr>
          <w:rFonts w:ascii="Arial" w:hAnsi="Arial" w:cs="Arial"/>
          <w:b/>
          <w:bCs/>
          <w:color w:val="222222"/>
          <w:lang w:val="sk-SK"/>
        </w:rPr>
        <w:br/>
        <w:t xml:space="preserve">Air &amp; </w:t>
      </w:r>
      <w:proofErr w:type="spellStart"/>
      <w:r w:rsidRPr="00AB0EE8">
        <w:rPr>
          <w:rFonts w:ascii="Arial" w:hAnsi="Arial" w:cs="Arial"/>
          <w:b/>
          <w:bCs/>
          <w:color w:val="222222"/>
          <w:lang w:val="sk-SK"/>
        </w:rPr>
        <w:t>Sea</w:t>
      </w:r>
      <w:proofErr w:type="spellEnd"/>
      <w:r w:rsidRPr="00AB0EE8">
        <w:rPr>
          <w:rFonts w:ascii="Arial" w:hAnsi="Arial" w:cs="Arial"/>
          <w:b/>
          <w:bCs/>
          <w:color w:val="222222"/>
          <w:lang w:val="sk-SK"/>
        </w:rPr>
        <w:t xml:space="preserve"> </w:t>
      </w:r>
      <w:proofErr w:type="spellStart"/>
      <w:r w:rsidRPr="00AB0EE8">
        <w:rPr>
          <w:rFonts w:ascii="Arial" w:hAnsi="Arial" w:cs="Arial"/>
          <w:b/>
          <w:bCs/>
          <w:color w:val="222222"/>
          <w:lang w:val="sk-SK"/>
        </w:rPr>
        <w:t>Logistics</w:t>
      </w:r>
      <w:proofErr w:type="spellEnd"/>
      <w:r w:rsidRPr="00AB0EE8">
        <w:rPr>
          <w:rFonts w:ascii="Arial" w:hAnsi="Arial" w:cs="Arial"/>
          <w:b/>
          <w:bCs/>
          <w:color w:val="222222"/>
          <w:lang w:val="sk-SK"/>
        </w:rPr>
        <w:t xml:space="preserve"> v DACHSER Slovakia.</w:t>
      </w:r>
    </w:p>
    <w:p w14:paraId="4C67080B" w14:textId="25CA44EF" w:rsidR="00AB0EE8" w:rsidRDefault="005C57A5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FE1297">
        <w:rPr>
          <w:rFonts w:ascii="Arial" w:hAnsi="Arial" w:cs="Arial"/>
          <w:color w:val="222222"/>
          <w:sz w:val="22"/>
          <w:szCs w:val="22"/>
        </w:rPr>
        <w:t xml:space="preserve">Tomáš pracuje ako prevádzkový manažér v divízii leteckej a námornej dopravy a na tejto pozícii je zodpovedný za poskytovanie dopravných a zákazníckych služieb a jednanie s leteckými a lodnými spoločnosťami. </w:t>
      </w:r>
      <w:r w:rsidRPr="00FE1297">
        <w:rPr>
          <w:rFonts w:ascii="Arial" w:hAnsi="Arial" w:cs="Arial"/>
          <w:i/>
          <w:iCs/>
          <w:color w:val="222222"/>
          <w:sz w:val="22"/>
          <w:szCs w:val="22"/>
        </w:rPr>
        <w:t xml:space="preserve">„Od roku 2022 zastávam v rámci štruktúry Air &amp; </w:t>
      </w:r>
      <w:proofErr w:type="spellStart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Sea</w:t>
      </w:r>
      <w:proofErr w:type="spellEnd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Logistics</w:t>
      </w:r>
      <w:proofErr w:type="spellEnd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 xml:space="preserve"> takisto úlohu lokálneho Business, </w:t>
      </w:r>
      <w:proofErr w:type="spellStart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Processes</w:t>
      </w:r>
      <w:proofErr w:type="spellEnd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 xml:space="preserve"> and </w:t>
      </w:r>
      <w:proofErr w:type="spellStart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Organization</w:t>
      </w:r>
      <w:proofErr w:type="spellEnd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 xml:space="preserve"> (LBPO) manažéra pre Slovensko. Mojou úlohou je dohliadať na efektívne nastavenie procesov, dodržiavanie vybraných kvalitatívnych KPI a dohliadať na to, aby boli postupy práce našej pobočky v súlade s nastavenými pravidlami v rámci celosvetovej siete DACHSER,“ </w:t>
      </w:r>
      <w:r w:rsidRPr="00FE1297">
        <w:rPr>
          <w:rFonts w:ascii="Arial" w:hAnsi="Arial" w:cs="Arial"/>
          <w:color w:val="222222"/>
          <w:sz w:val="22"/>
          <w:szCs w:val="22"/>
        </w:rPr>
        <w:t xml:space="preserve">opisuje svoju prácu Tomáš </w:t>
      </w:r>
      <w:proofErr w:type="spellStart"/>
      <w:r w:rsidRPr="00FE1297">
        <w:rPr>
          <w:rFonts w:ascii="Arial" w:hAnsi="Arial" w:cs="Arial"/>
          <w:color w:val="222222"/>
          <w:sz w:val="22"/>
          <w:szCs w:val="22"/>
        </w:rPr>
        <w:t>Škvarček</w:t>
      </w:r>
      <w:proofErr w:type="spellEnd"/>
      <w:r w:rsidRPr="00FE1297">
        <w:rPr>
          <w:rFonts w:ascii="Arial" w:hAnsi="Arial" w:cs="Arial"/>
          <w:color w:val="222222"/>
          <w:sz w:val="22"/>
          <w:szCs w:val="22"/>
        </w:rPr>
        <w:t>.</w:t>
      </w:r>
    </w:p>
    <w:p w14:paraId="5BC348C8" w14:textId="77777777" w:rsidR="00FE1297" w:rsidRDefault="00FE1297" w:rsidP="00FE129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062C2639" w14:textId="11D7FB24" w:rsidR="005C57A5" w:rsidRPr="00FE1297" w:rsidRDefault="005C57A5" w:rsidP="00D42F74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FE1297">
        <w:rPr>
          <w:rFonts w:ascii="Arial" w:hAnsi="Arial" w:cs="Arial"/>
          <w:color w:val="222222"/>
          <w:sz w:val="22"/>
          <w:szCs w:val="22"/>
        </w:rPr>
        <w:t>Pre zamestnancov DACHSER je typické, že  v rámci svojich pozícií dosiahnu kariérny rast a časom sa dostanú na riadiace pozície. Práve tento vývoj umožňuje dôkladné pochopenie celého prostredia a firemnej kultúry, čo pomáha vytvárať a posilňovať nielen lojalitu, ale aj pozitívne vzťahy medzi zamestnancami.</w:t>
      </w:r>
    </w:p>
    <w:p w14:paraId="188AD370" w14:textId="77777777" w:rsidR="00FE1297" w:rsidRDefault="00FE1297" w:rsidP="00FE1297">
      <w:pPr>
        <w:pStyle w:val="Normal1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61998174" w14:textId="15A81062" w:rsidR="005C57A5" w:rsidRDefault="005C57A5" w:rsidP="00D42F74">
      <w:pPr>
        <w:pStyle w:val="Normal1"/>
        <w:spacing w:line="360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"Začínal som v </w:t>
      </w:r>
      <w:proofErr w:type="spellStart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DACHSERi</w:t>
      </w:r>
      <w:proofErr w:type="spellEnd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 xml:space="preserve"> ako referent cenového oddelenia. Na túto pozíciu som nastúpil hneď po skončení štúdia medzinárodného obchodu na Ekonomickej univerzite v Bratislave. Záujem o oblasť medzinárodnej dopravy a logistiky sa u mňa prejavil už počas študentského obdobia na vysokej škole. Mal som konkrétnu predstavu, že sa chcem týmto smerom uberať a ďalej rozvíjať vo svojej kariére. Spoločnosť DACHSER ma oslovila svojimi firemnými hodnotami a silným medzinárodným postavením,“</w:t>
      </w:r>
      <w:r w:rsidRPr="00FE1297">
        <w:rPr>
          <w:rFonts w:ascii="Arial" w:hAnsi="Arial" w:cs="Arial"/>
          <w:color w:val="222222"/>
          <w:sz w:val="22"/>
          <w:szCs w:val="22"/>
        </w:rPr>
        <w:t xml:space="preserve"> vysvetľuje Tomáš, prečo si vybral práve túto spoločnosť, a dodáva: "</w:t>
      </w:r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Od roku 2015 som pracoval na viacerých pozíciách, najprv ako referent, následne ako obchodný zástupca a </w:t>
      </w:r>
      <w:proofErr w:type="spellStart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supervisor</w:t>
      </w:r>
      <w:proofErr w:type="spellEnd"/>
      <w:r w:rsidRPr="00FE1297">
        <w:rPr>
          <w:rFonts w:ascii="Arial" w:hAnsi="Arial" w:cs="Arial"/>
          <w:i/>
          <w:iCs/>
          <w:color w:val="222222"/>
          <w:sz w:val="22"/>
          <w:szCs w:val="22"/>
        </w:rPr>
        <w:t>, až kým mi nebola ponúknutá manažérska pozícia. Som rád, že som si získal dôveru nadriadených a mohol som sa ďalej rozvíjať a napredovať. To je jedna z vecí, ktorú si na svojej práci veľmi cením.</w:t>
      </w:r>
      <w:r w:rsidR="00AB0EE8" w:rsidRPr="00FE1297">
        <w:rPr>
          <w:rFonts w:ascii="Arial" w:hAnsi="Arial" w:cs="Arial"/>
          <w:i/>
          <w:iCs/>
          <w:color w:val="222222"/>
          <w:sz w:val="22"/>
          <w:szCs w:val="22"/>
        </w:rPr>
        <w:t>“</w:t>
      </w:r>
    </w:p>
    <w:p w14:paraId="6B893446" w14:textId="77777777" w:rsidR="00FE1297" w:rsidRPr="00FE1297" w:rsidRDefault="00FE1297" w:rsidP="00D42F74">
      <w:pPr>
        <w:pStyle w:val="Normal1"/>
        <w:spacing w:line="360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037C55B6" w14:textId="35A73832" w:rsidR="00AB0EE8" w:rsidRPr="00FE1297" w:rsidRDefault="00FE1297" w:rsidP="00D42F74">
      <w:pPr>
        <w:pStyle w:val="Normal1"/>
        <w:spacing w:line="360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FE1297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>„</w:t>
      </w:r>
      <w:r w:rsidR="00AB0EE8" w:rsidRPr="00FE1297">
        <w:rPr>
          <w:rFonts w:ascii="Arial" w:hAnsi="Arial" w:cs="Arial"/>
          <w:i/>
          <w:iCs/>
          <w:color w:val="222222"/>
          <w:sz w:val="22"/>
          <w:szCs w:val="22"/>
        </w:rPr>
        <w:t>Počas môjho pôsobenia v spoločnosti som mal možnosť spolupracovať s mnohými inšpiratívnymi kolegami priamo zo  Slovenska, ako aj z ostatných pobočiek v rámci našej širokej medzinárodnej siete. Na mojej práci ma baví jej rôznorodosť a dynamika. Prostredie leteckej a námornej logistiky sa vo svete veľmi rýchlo mení a je preto nutné vedieť flexibilne reagovať na situácie a výzvy, ktoré prinášajú napríklad celosvetové obmedzenia spôsobené pandémiou či rôznymi vojnovými alebo politickými konfliktmi.“</w:t>
      </w:r>
    </w:p>
    <w:p w14:paraId="466D7A06" w14:textId="70A41EAD" w:rsidR="00D42F74" w:rsidRPr="003D0721" w:rsidRDefault="00D42F74" w:rsidP="003D0721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  <w:r>
        <w:br/>
      </w:r>
      <w:r w:rsidR="00FE1297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Možnosť neustáleho vzdelávania</w:t>
      </w:r>
    </w:p>
    <w:p w14:paraId="0ECFD3FC" w14:textId="742292D9" w:rsidR="00D42F74" w:rsidRDefault="003D0721" w:rsidP="00FE1297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Cs/>
          <w:sz w:val="22"/>
          <w:lang w:eastAsia="cs-CZ"/>
        </w:rPr>
        <w:br/>
      </w:r>
      <w:r w:rsidR="00FE1297" w:rsidRPr="00FE1297">
        <w:rPr>
          <w:rFonts w:ascii="Arial" w:hAnsi="Arial" w:cs="Arial"/>
          <w:color w:val="222222"/>
          <w:sz w:val="22"/>
          <w:szCs w:val="22"/>
        </w:rPr>
        <w:t xml:space="preserve">Spoločnosť DACHSER má na Slovensku aj nový program osobného rozvoja svojich zamestnancov, ktorý im  umožňuje preniknúť ešte hlbšie do logistického sektora. A práve stretnutia s inými odborníkmi sú najväčším prínosom pri získavaní skúseností. </w:t>
      </w:r>
      <w:r w:rsidR="00FE1297" w:rsidRPr="00FE1297">
        <w:rPr>
          <w:rFonts w:ascii="Arial" w:hAnsi="Arial" w:cs="Arial"/>
          <w:i/>
          <w:iCs/>
          <w:color w:val="222222"/>
          <w:sz w:val="22"/>
          <w:szCs w:val="22"/>
        </w:rPr>
        <w:t xml:space="preserve">„Ja veľmi oceňujem, že spoločnosť DACHSER dbá na profesionálny rozvoj svojich zamestnancov. Popri mnohých odborných školeniach a tréningoch som bol spolu s niekoľkými ďalšími kolegami aktuálne zaradený aj do nového programu Talent manažmentu, zameraného na dlhodobý rozvoj </w:t>
      </w:r>
      <w:proofErr w:type="spellStart"/>
      <w:r w:rsidR="00FE1297" w:rsidRPr="00FE1297">
        <w:rPr>
          <w:rFonts w:ascii="Arial" w:hAnsi="Arial" w:cs="Arial"/>
          <w:i/>
          <w:iCs/>
          <w:color w:val="222222"/>
          <w:sz w:val="22"/>
          <w:szCs w:val="22"/>
        </w:rPr>
        <w:t>leadershipu</w:t>
      </w:r>
      <w:proofErr w:type="spellEnd"/>
      <w:r w:rsidR="00FE1297" w:rsidRPr="00FE1297">
        <w:rPr>
          <w:rFonts w:ascii="Arial" w:hAnsi="Arial" w:cs="Arial"/>
          <w:i/>
          <w:iCs/>
          <w:color w:val="222222"/>
          <w:sz w:val="22"/>
          <w:szCs w:val="22"/>
        </w:rPr>
        <w:t xml:space="preserve"> a manažérskych zručností,“</w:t>
      </w:r>
      <w:r w:rsidR="00FE1297" w:rsidRPr="00FE1297">
        <w:rPr>
          <w:rFonts w:ascii="Arial" w:hAnsi="Arial" w:cs="Arial"/>
          <w:color w:val="222222"/>
          <w:sz w:val="22"/>
          <w:szCs w:val="22"/>
        </w:rPr>
        <w:t xml:space="preserve"> hovorí Tomáš.</w:t>
      </w:r>
    </w:p>
    <w:p w14:paraId="6D688B36" w14:textId="5EB18489" w:rsidR="00FE1297" w:rsidRDefault="00FE1297" w:rsidP="00FE1297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5B366797" w14:textId="428274BF" w:rsidR="00FE1297" w:rsidRPr="00FE1297" w:rsidRDefault="00FE1297" w:rsidP="00FE1297">
      <w:pPr>
        <w:pStyle w:val="Normal1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FE1297">
        <w:rPr>
          <w:rFonts w:ascii="Arial" w:hAnsi="Arial" w:cs="Arial"/>
          <w:color w:val="222222"/>
          <w:sz w:val="22"/>
          <w:szCs w:val="22"/>
        </w:rPr>
        <w:t>Rovnováha medzi pracovným a súkromným životom je samozrejmosťou aj pre DACHSER. Tomáš rád športuje, hrá futbal, venuje sa turistike a cestovaniu a v zime rád lyžuje. Okrem aktívneho trávenia voľného času sú mu blízke aj dobrovoľnícke aktivity, do ktorých sa môžu zamestnanci zapájať v rámci existujúcich DACHSER CSR projektov, a tak sa dobrovoľne podieľať na množstve prospešných aktivít.</w:t>
      </w:r>
    </w:p>
    <w:p w14:paraId="046D5C0F" w14:textId="77777777" w:rsidR="00D42F74" w:rsidRDefault="00D42F74" w:rsidP="00D42F74">
      <w:pPr>
        <w:pStyle w:val="Normal1"/>
        <w:spacing w:line="360" w:lineRule="auto"/>
        <w:jc w:val="both"/>
        <w:rPr>
          <w:rFonts w:ascii="Helvetica" w:hAnsi="Helvetica"/>
          <w:color w:val="222222"/>
        </w:rPr>
      </w:pPr>
    </w:p>
    <w:p w14:paraId="2B992DC2" w14:textId="0C51A098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14:paraId="401AC04E" w14:textId="632E502F" w:rsidR="004D0DD8" w:rsidRPr="00FE1297" w:rsidRDefault="006009AB" w:rsidP="00FE1297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233D" w14:textId="77777777" w:rsidR="009C51D1" w:rsidRDefault="009C51D1" w:rsidP="007F4C70">
      <w:pPr>
        <w:spacing w:after="0" w:line="240" w:lineRule="auto"/>
      </w:pPr>
      <w:r>
        <w:separator/>
      </w:r>
    </w:p>
    <w:p w14:paraId="35588904" w14:textId="77777777" w:rsidR="009C51D1" w:rsidRDefault="009C51D1"/>
    <w:p w14:paraId="208D3E97" w14:textId="77777777" w:rsidR="009C51D1" w:rsidRDefault="009C51D1"/>
    <w:p w14:paraId="65A6DC0D" w14:textId="77777777" w:rsidR="009C51D1" w:rsidRDefault="009C51D1"/>
  </w:endnote>
  <w:endnote w:type="continuationSeparator" w:id="0">
    <w:p w14:paraId="4BC53E19" w14:textId="77777777" w:rsidR="009C51D1" w:rsidRDefault="009C51D1" w:rsidP="007F4C70">
      <w:pPr>
        <w:spacing w:after="0" w:line="240" w:lineRule="auto"/>
      </w:pPr>
      <w:r>
        <w:continuationSeparator/>
      </w:r>
    </w:p>
    <w:p w14:paraId="68EC1BEC" w14:textId="77777777" w:rsidR="009C51D1" w:rsidRDefault="009C51D1"/>
    <w:p w14:paraId="44F81A94" w14:textId="77777777" w:rsidR="009C51D1" w:rsidRDefault="009C51D1"/>
    <w:p w14:paraId="7D20848A" w14:textId="77777777" w:rsidR="009C51D1" w:rsidRDefault="009C5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9D6F" w14:textId="77777777" w:rsidR="009C51D1" w:rsidRDefault="009C51D1" w:rsidP="007F4C70">
      <w:pPr>
        <w:spacing w:after="0" w:line="240" w:lineRule="auto"/>
      </w:pPr>
      <w:r>
        <w:separator/>
      </w:r>
    </w:p>
    <w:p w14:paraId="720CA694" w14:textId="77777777" w:rsidR="009C51D1" w:rsidRDefault="009C51D1"/>
    <w:p w14:paraId="6A5F7453" w14:textId="77777777" w:rsidR="009C51D1" w:rsidRDefault="009C51D1"/>
    <w:p w14:paraId="6AFE7808" w14:textId="77777777" w:rsidR="009C51D1" w:rsidRDefault="009C51D1"/>
  </w:footnote>
  <w:footnote w:type="continuationSeparator" w:id="0">
    <w:p w14:paraId="6E2ADCA6" w14:textId="77777777" w:rsidR="009C51D1" w:rsidRDefault="009C51D1" w:rsidP="007F4C70">
      <w:pPr>
        <w:spacing w:after="0" w:line="240" w:lineRule="auto"/>
      </w:pPr>
      <w:r>
        <w:continuationSeparator/>
      </w:r>
    </w:p>
    <w:p w14:paraId="7D5FCCBA" w14:textId="77777777" w:rsidR="009C51D1" w:rsidRDefault="009C51D1"/>
    <w:p w14:paraId="5F3E08A9" w14:textId="77777777" w:rsidR="009C51D1" w:rsidRDefault="009C51D1"/>
    <w:p w14:paraId="69DF166E" w14:textId="77777777" w:rsidR="009C51D1" w:rsidRDefault="009C5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A756E"/>
    <w:rsid w:val="004D0DD8"/>
    <w:rsid w:val="004E5C15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74BD"/>
    <w:rsid w:val="0058115A"/>
    <w:rsid w:val="0058340A"/>
    <w:rsid w:val="00583823"/>
    <w:rsid w:val="00590FFF"/>
    <w:rsid w:val="005A55A0"/>
    <w:rsid w:val="005A722D"/>
    <w:rsid w:val="005A7B36"/>
    <w:rsid w:val="005C4EB5"/>
    <w:rsid w:val="005C57A5"/>
    <w:rsid w:val="005D79F4"/>
    <w:rsid w:val="006009AB"/>
    <w:rsid w:val="00626451"/>
    <w:rsid w:val="00627460"/>
    <w:rsid w:val="0063061B"/>
    <w:rsid w:val="0065009B"/>
    <w:rsid w:val="0065127D"/>
    <w:rsid w:val="00653200"/>
    <w:rsid w:val="006569A4"/>
    <w:rsid w:val="006672E9"/>
    <w:rsid w:val="0068306C"/>
    <w:rsid w:val="00690D05"/>
    <w:rsid w:val="006A050F"/>
    <w:rsid w:val="006D1CA2"/>
    <w:rsid w:val="006E0D2C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1259"/>
    <w:rsid w:val="00957ABB"/>
    <w:rsid w:val="00962A1E"/>
    <w:rsid w:val="00983A43"/>
    <w:rsid w:val="009946CB"/>
    <w:rsid w:val="009B4CBF"/>
    <w:rsid w:val="009B794C"/>
    <w:rsid w:val="009B7B84"/>
    <w:rsid w:val="009C51D1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0EE8"/>
    <w:rsid w:val="00AB1A55"/>
    <w:rsid w:val="00AC60B2"/>
    <w:rsid w:val="00AE228D"/>
    <w:rsid w:val="00AF58E5"/>
    <w:rsid w:val="00AF654C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C6257"/>
    <w:rsid w:val="00BD07B8"/>
    <w:rsid w:val="00BD4016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42F74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129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5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2022-08-03T10:30:00Z</dcterms:created>
  <dcterms:modified xsi:type="dcterms:W3CDTF">2022-08-03T10:30:00Z</dcterms:modified>
</cp:coreProperties>
</file>